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6066" w:rsidRDefault="002D6066" w:rsidP="00810EF8">
      <w:pPr>
        <w:spacing w:after="0" w:line="259" w:lineRule="auto"/>
        <w:ind w:left="720"/>
        <w:rPr>
          <w:rFonts w:ascii="Century Gothic" w:hAnsi="Century Gothic"/>
          <w:sz w:val="24"/>
          <w:szCs w:val="24"/>
        </w:rPr>
      </w:pPr>
    </w:p>
    <w:p w:rsidR="007B6209" w:rsidRPr="007B6209" w:rsidRDefault="007B6209" w:rsidP="007B6209">
      <w:pPr>
        <w:spacing w:after="0" w:line="259" w:lineRule="auto"/>
        <w:ind w:left="540"/>
        <w:rPr>
          <w:rFonts w:ascii="Times New Roman" w:hAnsi="Times New Roman" w:cs="Times New Roman"/>
          <w:b/>
        </w:rPr>
      </w:pPr>
      <w:r w:rsidRPr="007B6209">
        <w:rPr>
          <w:rFonts w:ascii="Times New Roman" w:hAnsi="Times New Roman" w:cs="Times New Roman"/>
          <w:b/>
        </w:rPr>
        <w:t>FINANCE &amp; AUDIT COMMITTEE</w:t>
      </w:r>
    </w:p>
    <w:p w:rsidR="007B6209" w:rsidRPr="007B6209" w:rsidRDefault="007B6209" w:rsidP="007B6209">
      <w:pPr>
        <w:spacing w:after="0" w:line="259" w:lineRule="auto"/>
        <w:ind w:left="540"/>
        <w:rPr>
          <w:rFonts w:ascii="Times New Roman" w:hAnsi="Times New Roman" w:cs="Times New Roman"/>
        </w:rPr>
      </w:pPr>
      <w:r w:rsidRPr="007B6209">
        <w:rPr>
          <w:rFonts w:ascii="Times New Roman" w:hAnsi="Times New Roman" w:cs="Times New Roman"/>
        </w:rPr>
        <w:t>Regular Meeting Minutes</w:t>
      </w:r>
    </w:p>
    <w:p w:rsidR="007B6209" w:rsidRPr="007B6209" w:rsidRDefault="007B6209" w:rsidP="001911AF">
      <w:pPr>
        <w:spacing w:after="0" w:line="259" w:lineRule="auto"/>
        <w:ind w:left="540"/>
        <w:rPr>
          <w:rFonts w:ascii="Times New Roman" w:hAnsi="Times New Roman" w:cs="Times New Roman"/>
        </w:rPr>
      </w:pPr>
      <w:r w:rsidRPr="007B6209">
        <w:rPr>
          <w:rFonts w:ascii="Times New Roman" w:hAnsi="Times New Roman" w:cs="Times New Roman"/>
        </w:rPr>
        <w:t xml:space="preserve">May 29, 2018 </w:t>
      </w:r>
    </w:p>
    <w:p w:rsidR="007B6209" w:rsidRPr="007B6209" w:rsidRDefault="007B6209" w:rsidP="007B6209">
      <w:pPr>
        <w:spacing w:after="0" w:line="259" w:lineRule="auto"/>
        <w:ind w:left="540"/>
        <w:rPr>
          <w:rFonts w:ascii="Times New Roman" w:hAnsi="Times New Roman" w:cs="Times New Roman"/>
        </w:rPr>
      </w:pPr>
    </w:p>
    <w:p w:rsidR="007B6209" w:rsidRPr="007B6209" w:rsidRDefault="007B6209" w:rsidP="007B6209">
      <w:pPr>
        <w:spacing w:after="0" w:line="259" w:lineRule="auto"/>
        <w:ind w:left="540"/>
        <w:rPr>
          <w:rFonts w:ascii="Times New Roman" w:hAnsi="Times New Roman" w:cs="Times New Roman"/>
        </w:rPr>
      </w:pPr>
      <w:r w:rsidRPr="007B6209">
        <w:rPr>
          <w:rFonts w:ascii="Times New Roman" w:hAnsi="Times New Roman" w:cs="Times New Roman"/>
          <w:b/>
        </w:rPr>
        <w:t xml:space="preserve">Present </w:t>
      </w:r>
      <w:r w:rsidRPr="007B6209">
        <w:rPr>
          <w:rFonts w:ascii="Times New Roman" w:hAnsi="Times New Roman" w:cs="Times New Roman"/>
        </w:rPr>
        <w:t>Chris Vernon-Cole, Alan Crain, Heather Dartt,</w:t>
      </w:r>
      <w:r w:rsidRPr="007B6209">
        <w:t xml:space="preserve"> </w:t>
      </w:r>
      <w:r w:rsidRPr="007B6209">
        <w:rPr>
          <w:rFonts w:ascii="Times New Roman" w:hAnsi="Times New Roman" w:cs="Times New Roman"/>
        </w:rPr>
        <w:t>Lynette Ladenburg, Marlene Le</w:t>
      </w:r>
      <w:r w:rsidR="00E66645">
        <w:rPr>
          <w:rFonts w:ascii="Times New Roman" w:hAnsi="Times New Roman" w:cs="Times New Roman"/>
        </w:rPr>
        <w:t xml:space="preserve"> </w:t>
      </w:r>
      <w:bookmarkStart w:id="0" w:name="_GoBack"/>
      <w:bookmarkEnd w:id="0"/>
      <w:r w:rsidRPr="007B6209">
        <w:rPr>
          <w:rFonts w:ascii="Times New Roman" w:hAnsi="Times New Roman" w:cs="Times New Roman"/>
        </w:rPr>
        <w:t xml:space="preserve">Mire, Tammi Palodichuk, Aaron </w:t>
      </w:r>
      <w:proofErr w:type="spellStart"/>
      <w:r w:rsidRPr="007B6209">
        <w:rPr>
          <w:rFonts w:ascii="Times New Roman" w:hAnsi="Times New Roman" w:cs="Times New Roman"/>
        </w:rPr>
        <w:t>Schielke</w:t>
      </w:r>
      <w:proofErr w:type="spellEnd"/>
      <w:r w:rsidRPr="007B6209">
        <w:rPr>
          <w:rFonts w:ascii="Times New Roman" w:hAnsi="Times New Roman" w:cs="Times New Roman"/>
        </w:rPr>
        <w:t xml:space="preserve">, Robin Schuman, Helen Stoll, Phil Rockefeller                   </w:t>
      </w:r>
    </w:p>
    <w:p w:rsidR="007B6209" w:rsidRPr="007B6209" w:rsidRDefault="007B6209" w:rsidP="007B6209">
      <w:pPr>
        <w:spacing w:after="0" w:line="259" w:lineRule="auto"/>
        <w:rPr>
          <w:rFonts w:ascii="Times New Roman" w:hAnsi="Times New Roman" w:cs="Times New Roman"/>
        </w:rPr>
      </w:pPr>
    </w:p>
    <w:p w:rsidR="007B6209" w:rsidRPr="007B6209" w:rsidRDefault="007B6209" w:rsidP="007B6209">
      <w:pPr>
        <w:spacing w:after="0" w:line="259" w:lineRule="auto"/>
        <w:ind w:left="540"/>
        <w:rPr>
          <w:rFonts w:ascii="Times New Roman" w:hAnsi="Times New Roman" w:cs="Times New Roman"/>
        </w:rPr>
      </w:pPr>
      <w:r w:rsidRPr="007B6209">
        <w:rPr>
          <w:rFonts w:ascii="Times New Roman" w:hAnsi="Times New Roman" w:cs="Times New Roman"/>
          <w:b/>
        </w:rPr>
        <w:t>Call to Order</w:t>
      </w:r>
      <w:r w:rsidRPr="007B6209">
        <w:rPr>
          <w:rFonts w:ascii="Times New Roman" w:hAnsi="Times New Roman" w:cs="Times New Roman"/>
        </w:rPr>
        <w:t xml:space="preserve"> - Alan Crain, </w:t>
      </w:r>
      <w:r w:rsidRPr="007B6209">
        <w:rPr>
          <w:rFonts w:ascii="Times New Roman" w:hAnsi="Times New Roman" w:cs="Times New Roman"/>
          <w:i/>
        </w:rPr>
        <w:t>Finance &amp; Audit Committee Chair</w:t>
      </w:r>
    </w:p>
    <w:p w:rsidR="007B6209" w:rsidRPr="007B6209" w:rsidRDefault="007B6209" w:rsidP="007B6209">
      <w:pPr>
        <w:spacing w:after="0" w:line="259" w:lineRule="auto"/>
        <w:ind w:left="540"/>
        <w:rPr>
          <w:rFonts w:ascii="Times New Roman" w:hAnsi="Times New Roman" w:cs="Times New Roman"/>
        </w:rPr>
      </w:pPr>
      <w:r w:rsidRPr="007B6209">
        <w:rPr>
          <w:rFonts w:ascii="Times New Roman" w:hAnsi="Times New Roman" w:cs="Times New Roman"/>
        </w:rPr>
        <w:t>Called to order at 5:04PM</w:t>
      </w:r>
    </w:p>
    <w:p w:rsidR="007B6209" w:rsidRPr="007B6209" w:rsidRDefault="007B6209" w:rsidP="007B6209">
      <w:pPr>
        <w:spacing w:after="0" w:line="259" w:lineRule="auto"/>
        <w:ind w:left="540"/>
        <w:rPr>
          <w:rFonts w:ascii="Times New Roman" w:hAnsi="Times New Roman" w:cs="Times New Roman"/>
        </w:rPr>
      </w:pPr>
    </w:p>
    <w:p w:rsidR="007B6209" w:rsidRPr="007B6209" w:rsidRDefault="007B6209" w:rsidP="007B6209">
      <w:pPr>
        <w:spacing w:after="0" w:line="259" w:lineRule="auto"/>
        <w:ind w:left="540"/>
        <w:rPr>
          <w:rFonts w:ascii="Times New Roman" w:hAnsi="Times New Roman" w:cs="Times New Roman"/>
        </w:rPr>
      </w:pPr>
      <w:r w:rsidRPr="007B6209">
        <w:rPr>
          <w:rFonts w:ascii="Times New Roman" w:hAnsi="Times New Roman" w:cs="Times New Roman"/>
          <w:b/>
        </w:rPr>
        <w:t>Approval of Minutes</w:t>
      </w:r>
      <w:r w:rsidRPr="007B6209">
        <w:rPr>
          <w:rFonts w:ascii="Times New Roman" w:hAnsi="Times New Roman" w:cs="Times New Roman"/>
        </w:rPr>
        <w:t xml:space="preserve"> – Alan Crain </w:t>
      </w:r>
    </w:p>
    <w:p w:rsidR="007B6209" w:rsidRPr="007B6209" w:rsidRDefault="007B6209" w:rsidP="007B6209">
      <w:pPr>
        <w:spacing w:after="0" w:line="259" w:lineRule="auto"/>
        <w:ind w:left="540"/>
        <w:rPr>
          <w:rFonts w:ascii="Times New Roman" w:hAnsi="Times New Roman" w:cs="Times New Roman"/>
        </w:rPr>
      </w:pPr>
      <w:r w:rsidRPr="007B6209">
        <w:rPr>
          <w:rFonts w:ascii="Times New Roman" w:hAnsi="Times New Roman" w:cs="Times New Roman"/>
        </w:rPr>
        <w:t xml:space="preserve">MOTION – Approve the April 23, 2018 Finance &amp; Audit Committee Meeting Minutes.  The motion carried. </w:t>
      </w:r>
    </w:p>
    <w:p w:rsidR="007B6209" w:rsidRPr="007B6209" w:rsidRDefault="007B6209" w:rsidP="007B6209">
      <w:pPr>
        <w:spacing w:after="0" w:line="259" w:lineRule="auto"/>
        <w:ind w:left="540"/>
        <w:rPr>
          <w:rFonts w:ascii="Times New Roman" w:hAnsi="Times New Roman" w:cs="Times New Roman"/>
        </w:rPr>
      </w:pPr>
    </w:p>
    <w:p w:rsidR="007B6209" w:rsidRPr="007B6209" w:rsidRDefault="007B6209" w:rsidP="007B6209">
      <w:pPr>
        <w:spacing w:after="0" w:line="259" w:lineRule="auto"/>
        <w:ind w:left="540"/>
        <w:rPr>
          <w:rFonts w:ascii="Times New Roman" w:hAnsi="Times New Roman" w:cs="Times New Roman"/>
        </w:rPr>
      </w:pPr>
      <w:r w:rsidRPr="007B6209">
        <w:rPr>
          <w:rFonts w:ascii="Times New Roman" w:hAnsi="Times New Roman" w:cs="Times New Roman"/>
          <w:b/>
        </w:rPr>
        <w:t>April 2018 Financial Statement Review</w:t>
      </w:r>
      <w:r w:rsidRPr="007B6209">
        <w:rPr>
          <w:rFonts w:ascii="Times New Roman" w:hAnsi="Times New Roman" w:cs="Times New Roman"/>
        </w:rPr>
        <w:t xml:space="preserve"> - Robin Schuman, </w:t>
      </w:r>
      <w:r w:rsidRPr="007B6209">
        <w:rPr>
          <w:rFonts w:ascii="Times New Roman" w:hAnsi="Times New Roman" w:cs="Times New Roman"/>
          <w:i/>
        </w:rPr>
        <w:t>CFO</w:t>
      </w:r>
    </w:p>
    <w:p w:rsidR="007B6209" w:rsidRPr="007B6209" w:rsidRDefault="007B6209" w:rsidP="007B6209">
      <w:pPr>
        <w:spacing w:after="0" w:line="259" w:lineRule="auto"/>
        <w:ind w:left="540"/>
        <w:rPr>
          <w:rFonts w:ascii="Times New Roman" w:hAnsi="Times New Roman" w:cs="Times New Roman"/>
        </w:rPr>
      </w:pPr>
      <w:r w:rsidRPr="007B6209">
        <w:rPr>
          <w:rFonts w:ascii="Times New Roman" w:hAnsi="Times New Roman" w:cs="Times New Roman"/>
        </w:rPr>
        <w:t xml:space="preserve">Robin Schuman discussed in detail the financial statements for April.  She noted that cash increased from 67 days in March to 68 days in April.  Overall, the Organization experienced net income for the month of $16,918.81 compared to a budget of $(26,785.85). Billing error with CenturyLink dating back to July 2017 affected prior year $(16,490) and current year purchased services $(1,676).  Health Services had lower revenue than budget due to differences in payer mix. Children’s Services showed lower revenue than budget due to decreased census and change in payer mix.  Reclassification of </w:t>
      </w:r>
      <w:proofErr w:type="spellStart"/>
      <w:r w:rsidRPr="007B6209">
        <w:rPr>
          <w:rFonts w:ascii="Times New Roman" w:hAnsi="Times New Roman" w:cs="Times New Roman"/>
        </w:rPr>
        <w:t>Paylocity</w:t>
      </w:r>
      <w:proofErr w:type="spellEnd"/>
      <w:r w:rsidRPr="007B6209">
        <w:rPr>
          <w:rFonts w:ascii="Times New Roman" w:hAnsi="Times New Roman" w:cs="Times New Roman"/>
        </w:rPr>
        <w:t xml:space="preserve"> fees contributed to increase in expenses for </w:t>
      </w:r>
      <w:proofErr w:type="gramStart"/>
      <w:r w:rsidRPr="007B6209">
        <w:rPr>
          <w:rFonts w:ascii="Times New Roman" w:hAnsi="Times New Roman" w:cs="Times New Roman"/>
        </w:rPr>
        <w:t>Children’s</w:t>
      </w:r>
      <w:proofErr w:type="gramEnd"/>
      <w:r w:rsidRPr="007B6209">
        <w:rPr>
          <w:rFonts w:ascii="Times New Roman" w:hAnsi="Times New Roman" w:cs="Times New Roman"/>
        </w:rPr>
        <w:t xml:space="preserve">.  Accounting continues to work on wage &amp; benefit issue for Children’s Corp.  Home and Community Services continues to be under budget comparably for revenue and expenses.  Ebenezer has two vacant units with one move in planned July 1, 2018.  Financial Statements for all entities appeared reasonable and accepted by the committee.   </w:t>
      </w:r>
    </w:p>
    <w:p w:rsidR="007B6209" w:rsidRPr="007B6209" w:rsidRDefault="007B6209" w:rsidP="007B6209">
      <w:pPr>
        <w:spacing w:after="0" w:line="259" w:lineRule="auto"/>
        <w:ind w:left="540"/>
        <w:rPr>
          <w:rFonts w:ascii="Times New Roman" w:hAnsi="Times New Roman" w:cs="Times New Roman"/>
        </w:rPr>
      </w:pPr>
    </w:p>
    <w:p w:rsidR="007B6209" w:rsidRPr="007B6209" w:rsidRDefault="007B6209" w:rsidP="007B6209">
      <w:pPr>
        <w:spacing w:after="0" w:line="259" w:lineRule="auto"/>
        <w:ind w:left="540"/>
        <w:rPr>
          <w:rFonts w:ascii="Times New Roman" w:hAnsi="Times New Roman" w:cs="Times New Roman"/>
          <w:b/>
        </w:rPr>
      </w:pPr>
      <w:r w:rsidRPr="007B6209">
        <w:rPr>
          <w:rFonts w:ascii="Times New Roman" w:hAnsi="Times New Roman" w:cs="Times New Roman"/>
          <w:b/>
        </w:rPr>
        <w:t xml:space="preserve">Other Business </w:t>
      </w:r>
      <w:r w:rsidRPr="007B6209">
        <w:rPr>
          <w:rFonts w:ascii="Times New Roman" w:hAnsi="Times New Roman" w:cs="Times New Roman"/>
        </w:rPr>
        <w:t>– Alan Crain</w:t>
      </w:r>
    </w:p>
    <w:p w:rsidR="007B6209" w:rsidRPr="007B6209" w:rsidRDefault="007B6209" w:rsidP="007B6209">
      <w:pPr>
        <w:spacing w:after="0" w:line="259" w:lineRule="auto"/>
        <w:ind w:left="540"/>
        <w:rPr>
          <w:rFonts w:ascii="Times New Roman" w:hAnsi="Times New Roman" w:cs="Times New Roman"/>
        </w:rPr>
      </w:pPr>
      <w:r w:rsidRPr="007B6209">
        <w:rPr>
          <w:rFonts w:ascii="Times New Roman" w:hAnsi="Times New Roman" w:cs="Times New Roman"/>
        </w:rPr>
        <w:t>Discussion held regarding Morgan Stanley investments.  Alan met with Morgan Stanley representatives. With political atmosphere being unstable there was discussion regarding investment funds being moved to a more reasonable money market account and moved above the line in the financial statements.  Once cash on hand reaches 90 days, the committee will look at investments.  This process does not require RFP.</w:t>
      </w:r>
    </w:p>
    <w:p w:rsidR="007B6209" w:rsidRPr="007B6209" w:rsidRDefault="007B6209" w:rsidP="007B6209">
      <w:pPr>
        <w:spacing w:after="0" w:line="259" w:lineRule="auto"/>
        <w:ind w:left="540"/>
        <w:rPr>
          <w:rFonts w:ascii="Times New Roman" w:hAnsi="Times New Roman" w:cs="Times New Roman"/>
        </w:rPr>
      </w:pPr>
    </w:p>
    <w:p w:rsidR="007B6209" w:rsidRPr="007B6209" w:rsidRDefault="007B6209" w:rsidP="007B6209">
      <w:pPr>
        <w:spacing w:after="0" w:line="259" w:lineRule="auto"/>
        <w:ind w:left="540"/>
        <w:rPr>
          <w:rFonts w:ascii="Times New Roman" w:hAnsi="Times New Roman" w:cs="Times New Roman"/>
        </w:rPr>
      </w:pPr>
      <w:r w:rsidRPr="007B6209">
        <w:rPr>
          <w:rFonts w:ascii="Times New Roman" w:hAnsi="Times New Roman" w:cs="Times New Roman"/>
        </w:rPr>
        <w:t>MOTION - add three signers to the Morgan Stanley accounts for a total of four.  Currently authorized is Tammi Palodichuk, Children’s Administrator.  Additions will be Lynette Ladenburg, CEO</w:t>
      </w:r>
      <w:proofErr w:type="gramStart"/>
      <w:r w:rsidRPr="007B6209">
        <w:rPr>
          <w:rFonts w:ascii="Times New Roman" w:hAnsi="Times New Roman" w:cs="Times New Roman"/>
        </w:rPr>
        <w:t>;</w:t>
      </w:r>
      <w:proofErr w:type="gramEnd"/>
      <w:r w:rsidRPr="007B6209">
        <w:rPr>
          <w:rFonts w:ascii="Times New Roman" w:hAnsi="Times New Roman" w:cs="Times New Roman"/>
        </w:rPr>
        <w:t xml:space="preserve"> Robin Schuman, CFO and Christopher Vernon-Cole, COO.  The motion carried.</w:t>
      </w:r>
    </w:p>
    <w:p w:rsidR="007B6209" w:rsidRPr="007B6209" w:rsidRDefault="007B6209" w:rsidP="007B6209">
      <w:pPr>
        <w:spacing w:after="0" w:line="259" w:lineRule="auto"/>
        <w:ind w:left="540"/>
        <w:rPr>
          <w:rFonts w:ascii="Times New Roman" w:hAnsi="Times New Roman" w:cs="Times New Roman"/>
        </w:rPr>
      </w:pPr>
    </w:p>
    <w:p w:rsidR="001911AF" w:rsidRDefault="001911AF" w:rsidP="007B6209">
      <w:pPr>
        <w:spacing w:after="0" w:line="259" w:lineRule="auto"/>
        <w:ind w:left="540"/>
        <w:rPr>
          <w:rFonts w:ascii="Times New Roman" w:hAnsi="Times New Roman" w:cs="Times New Roman"/>
        </w:rPr>
      </w:pPr>
      <w:r>
        <w:rPr>
          <w:rFonts w:ascii="Times New Roman" w:hAnsi="Times New Roman" w:cs="Times New Roman"/>
        </w:rPr>
        <w:t>The Finance &amp; Audit Committee will recommend the following to the Board of Trustees at their Regular Board Meeting on May 31, 208:</w:t>
      </w:r>
    </w:p>
    <w:p w:rsidR="001911AF" w:rsidRDefault="001911AF" w:rsidP="007B6209">
      <w:pPr>
        <w:spacing w:after="0" w:line="259" w:lineRule="auto"/>
        <w:ind w:left="540"/>
        <w:rPr>
          <w:rFonts w:ascii="Times New Roman" w:hAnsi="Times New Roman" w:cs="Times New Roman"/>
        </w:rPr>
      </w:pPr>
    </w:p>
    <w:p w:rsidR="007B6209" w:rsidRPr="007B6209" w:rsidRDefault="007B6209" w:rsidP="007B6209">
      <w:pPr>
        <w:spacing w:after="0" w:line="259" w:lineRule="auto"/>
        <w:ind w:left="540"/>
        <w:rPr>
          <w:rFonts w:ascii="Times New Roman" w:hAnsi="Times New Roman" w:cs="Times New Roman"/>
        </w:rPr>
      </w:pPr>
      <w:r w:rsidRPr="007B6209">
        <w:rPr>
          <w:rFonts w:ascii="Times New Roman" w:hAnsi="Times New Roman" w:cs="Times New Roman"/>
        </w:rPr>
        <w:t>RESOLVED - Management will liquidate its current investment holdings to facilitate prudent movement to more liquid reserve holdings.  These funds will be deposited according to Martha &amp; Mary’s current policies ensuring funds are either FDIC insured or government guaranteed with limited exposure to market value losses and highly liquid.</w:t>
      </w:r>
    </w:p>
    <w:p w:rsidR="007B6209" w:rsidRDefault="007B6209" w:rsidP="007B6209">
      <w:pPr>
        <w:spacing w:after="0" w:line="259" w:lineRule="auto"/>
        <w:ind w:left="540"/>
        <w:rPr>
          <w:rFonts w:ascii="Times New Roman" w:hAnsi="Times New Roman" w:cs="Times New Roman"/>
        </w:rPr>
      </w:pPr>
    </w:p>
    <w:p w:rsidR="007B6209" w:rsidRDefault="007B6209" w:rsidP="007B6209">
      <w:pPr>
        <w:spacing w:after="0" w:line="259" w:lineRule="auto"/>
        <w:ind w:left="540"/>
        <w:rPr>
          <w:rFonts w:ascii="Times New Roman" w:hAnsi="Times New Roman" w:cs="Times New Roman"/>
        </w:rPr>
      </w:pPr>
      <w:r w:rsidRPr="007B6209">
        <w:rPr>
          <w:rFonts w:ascii="Times New Roman" w:hAnsi="Times New Roman" w:cs="Times New Roman"/>
        </w:rPr>
        <w:t xml:space="preserve">There was also discussion regarding Gala final numbers, which will be available by June 22, 2018 once all expenses </w:t>
      </w:r>
      <w:proofErr w:type="gramStart"/>
      <w:r w:rsidRPr="007B6209">
        <w:rPr>
          <w:rFonts w:ascii="Times New Roman" w:hAnsi="Times New Roman" w:cs="Times New Roman"/>
        </w:rPr>
        <w:t>are recorded</w:t>
      </w:r>
      <w:proofErr w:type="gramEnd"/>
      <w:r w:rsidRPr="007B6209">
        <w:rPr>
          <w:rFonts w:ascii="Times New Roman" w:hAnsi="Times New Roman" w:cs="Times New Roman"/>
        </w:rPr>
        <w:t>.</w:t>
      </w:r>
    </w:p>
    <w:p w:rsidR="007B6209" w:rsidRPr="007B6209" w:rsidRDefault="007B6209" w:rsidP="007B6209">
      <w:pPr>
        <w:spacing w:after="0" w:line="259" w:lineRule="auto"/>
        <w:ind w:left="540"/>
        <w:rPr>
          <w:rFonts w:ascii="Times New Roman" w:hAnsi="Times New Roman" w:cs="Times New Roman"/>
        </w:rPr>
      </w:pPr>
    </w:p>
    <w:p w:rsidR="007B6209" w:rsidRPr="007B6209" w:rsidRDefault="007B6209" w:rsidP="007B6209">
      <w:pPr>
        <w:spacing w:after="0" w:line="259" w:lineRule="auto"/>
        <w:ind w:left="540"/>
        <w:rPr>
          <w:rFonts w:ascii="Times New Roman" w:hAnsi="Times New Roman" w:cs="Times New Roman"/>
        </w:rPr>
      </w:pPr>
      <w:r w:rsidRPr="007B6209">
        <w:rPr>
          <w:rFonts w:ascii="Times New Roman" w:hAnsi="Times New Roman" w:cs="Times New Roman"/>
        </w:rPr>
        <w:t xml:space="preserve">New census trend data </w:t>
      </w:r>
      <w:proofErr w:type="gramStart"/>
      <w:r w:rsidRPr="007B6209">
        <w:rPr>
          <w:rFonts w:ascii="Times New Roman" w:hAnsi="Times New Roman" w:cs="Times New Roman"/>
        </w:rPr>
        <w:t>was presented</w:t>
      </w:r>
      <w:proofErr w:type="gramEnd"/>
      <w:r w:rsidRPr="007B6209">
        <w:rPr>
          <w:rFonts w:ascii="Times New Roman" w:hAnsi="Times New Roman" w:cs="Times New Roman"/>
        </w:rPr>
        <w:t xml:space="preserve"> with discussion regarding Home &amp; Community Services decline in units since 2013.</w:t>
      </w:r>
    </w:p>
    <w:p w:rsidR="007B6209" w:rsidRPr="007B6209" w:rsidRDefault="007B6209" w:rsidP="007B6209">
      <w:pPr>
        <w:spacing w:after="0" w:line="259" w:lineRule="auto"/>
        <w:ind w:left="540"/>
        <w:rPr>
          <w:rFonts w:ascii="Times New Roman" w:hAnsi="Times New Roman" w:cs="Times New Roman"/>
        </w:rPr>
      </w:pPr>
    </w:p>
    <w:p w:rsidR="007B6209" w:rsidRPr="007B6209" w:rsidRDefault="007B6209" w:rsidP="007B6209">
      <w:pPr>
        <w:spacing w:after="0" w:line="259" w:lineRule="auto"/>
        <w:ind w:left="540"/>
        <w:rPr>
          <w:rFonts w:ascii="Times New Roman" w:hAnsi="Times New Roman" w:cs="Times New Roman"/>
        </w:rPr>
      </w:pPr>
      <w:r w:rsidRPr="007B6209">
        <w:rPr>
          <w:rFonts w:ascii="Times New Roman" w:hAnsi="Times New Roman" w:cs="Times New Roman"/>
          <w:b/>
        </w:rPr>
        <w:t>Next Meeting</w:t>
      </w:r>
      <w:r w:rsidRPr="007B6209">
        <w:rPr>
          <w:rFonts w:ascii="Times New Roman" w:hAnsi="Times New Roman" w:cs="Times New Roman"/>
        </w:rPr>
        <w:t xml:space="preserve">  </w:t>
      </w:r>
    </w:p>
    <w:p w:rsidR="007B6209" w:rsidRPr="007B6209" w:rsidRDefault="007B6209" w:rsidP="007B6209">
      <w:pPr>
        <w:spacing w:after="0" w:line="259" w:lineRule="auto"/>
        <w:ind w:left="540"/>
        <w:rPr>
          <w:rFonts w:ascii="Times New Roman" w:hAnsi="Times New Roman" w:cs="Times New Roman"/>
        </w:rPr>
      </w:pPr>
      <w:r w:rsidRPr="007B6209">
        <w:rPr>
          <w:rFonts w:ascii="Times New Roman" w:hAnsi="Times New Roman" w:cs="Times New Roman"/>
        </w:rPr>
        <w:t>Tuesday, June 25, 2018 at 5:00PM</w:t>
      </w:r>
    </w:p>
    <w:p w:rsidR="007B6209" w:rsidRPr="007B6209" w:rsidRDefault="007B6209" w:rsidP="007B6209">
      <w:pPr>
        <w:spacing w:after="0" w:line="259" w:lineRule="auto"/>
        <w:ind w:left="540"/>
        <w:rPr>
          <w:rFonts w:ascii="Times New Roman" w:hAnsi="Times New Roman" w:cs="Times New Roman"/>
        </w:rPr>
      </w:pPr>
    </w:p>
    <w:p w:rsidR="007B6209" w:rsidRPr="007B6209" w:rsidRDefault="007B6209" w:rsidP="007B6209">
      <w:pPr>
        <w:spacing w:after="0" w:line="259" w:lineRule="auto"/>
        <w:ind w:left="540"/>
        <w:rPr>
          <w:rFonts w:ascii="Times New Roman" w:hAnsi="Times New Roman" w:cs="Times New Roman"/>
          <w:b/>
        </w:rPr>
      </w:pPr>
      <w:r w:rsidRPr="007B6209">
        <w:rPr>
          <w:rFonts w:ascii="Times New Roman" w:hAnsi="Times New Roman" w:cs="Times New Roman"/>
          <w:b/>
        </w:rPr>
        <w:t>Adjournment</w:t>
      </w:r>
    </w:p>
    <w:p w:rsidR="007B6209" w:rsidRPr="007B6209" w:rsidRDefault="007B6209" w:rsidP="007B6209">
      <w:pPr>
        <w:spacing w:after="0" w:line="259" w:lineRule="auto"/>
        <w:ind w:left="540"/>
        <w:rPr>
          <w:rFonts w:ascii="Times New Roman" w:hAnsi="Times New Roman" w:cs="Times New Roman"/>
        </w:rPr>
      </w:pPr>
      <w:r w:rsidRPr="007B6209">
        <w:rPr>
          <w:rFonts w:ascii="Times New Roman" w:hAnsi="Times New Roman" w:cs="Times New Roman"/>
        </w:rPr>
        <w:t>Meeting adjourned at 6:46PM</w:t>
      </w:r>
    </w:p>
    <w:p w:rsidR="007B6209" w:rsidRDefault="007B6209" w:rsidP="00810EF8">
      <w:pPr>
        <w:spacing w:after="0" w:line="259" w:lineRule="auto"/>
        <w:ind w:left="720"/>
        <w:rPr>
          <w:rFonts w:ascii="Century Gothic" w:hAnsi="Century Gothic"/>
          <w:sz w:val="24"/>
          <w:szCs w:val="24"/>
        </w:rPr>
      </w:pPr>
    </w:p>
    <w:p w:rsidR="00C85779" w:rsidRPr="00810EF8" w:rsidRDefault="00C85779" w:rsidP="0000563C">
      <w:pPr>
        <w:spacing w:after="0" w:line="259" w:lineRule="auto"/>
        <w:ind w:left="720"/>
        <w:jc w:val="center"/>
        <w:rPr>
          <w:sz w:val="24"/>
          <w:szCs w:val="24"/>
        </w:rPr>
      </w:pPr>
    </w:p>
    <w:sectPr w:rsidR="00C85779" w:rsidRPr="00810EF8" w:rsidSect="007B6209">
      <w:headerReference w:type="even" r:id="rId7"/>
      <w:headerReference w:type="default" r:id="rId8"/>
      <w:footerReference w:type="even" r:id="rId9"/>
      <w:footerReference w:type="default" r:id="rId10"/>
      <w:headerReference w:type="first" r:id="rId11"/>
      <w:footerReference w:type="first" r:id="rId12"/>
      <w:pgSz w:w="12240" w:h="15840"/>
      <w:pgMar w:top="1350" w:right="1170" w:bottom="270" w:left="446" w:header="44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2CAE" w:rsidRDefault="00C92CAE" w:rsidP="004150BF">
      <w:pPr>
        <w:spacing w:after="0" w:line="240" w:lineRule="auto"/>
      </w:pPr>
      <w:r>
        <w:separator/>
      </w:r>
    </w:p>
  </w:endnote>
  <w:endnote w:type="continuationSeparator" w:id="0">
    <w:p w:rsidR="00C92CAE" w:rsidRDefault="00C92CAE" w:rsidP="004150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E0" w:rsidRDefault="00233C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3A95" w:rsidRDefault="00E10B1C">
    <w:pPr>
      <w:pStyle w:val="Footer"/>
    </w:pPr>
    <w:r>
      <w:rPr>
        <w:noProof/>
      </w:rPr>
      <mc:AlternateContent>
        <mc:Choice Requires="wps">
          <w:drawing>
            <wp:anchor distT="45720" distB="45720" distL="114300" distR="114300" simplePos="0" relativeHeight="251658240" behindDoc="0" locked="0" layoutInCell="1" allowOverlap="1" wp14:anchorId="21F48BB9" wp14:editId="3DA0EE15">
              <wp:simplePos x="0" y="0"/>
              <wp:positionH relativeFrom="column">
                <wp:posOffset>-54610</wp:posOffset>
              </wp:positionH>
              <wp:positionV relativeFrom="paragraph">
                <wp:posOffset>108585</wp:posOffset>
              </wp:positionV>
              <wp:extent cx="7305675" cy="542925"/>
              <wp:effectExtent l="0" t="0" r="9525" b="9525"/>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05675" cy="542925"/>
                      </a:xfrm>
                      <a:prstGeom prst="rect">
                        <a:avLst/>
                      </a:prstGeom>
                      <a:solidFill>
                        <a:srgbClr val="FFFFFF"/>
                      </a:solidFill>
                      <a:ln w="9525">
                        <a:noFill/>
                        <a:miter lim="800000"/>
                        <a:headEnd/>
                        <a:tailEnd/>
                      </a:ln>
                    </wps:spPr>
                    <wps:txbx>
                      <w:txbxContent>
                        <w:p w:rsidR="00E10B1C" w:rsidRPr="000073AE" w:rsidRDefault="00E10B1C" w:rsidP="00E10B1C">
                          <w:pPr>
                            <w:jc w:val="center"/>
                            <w:rPr>
                              <w:rFonts w:ascii="Century Gothic" w:hAnsi="Century Gothic"/>
                              <w:spacing w:val="30"/>
                              <w:sz w:val="16"/>
                              <w:szCs w:val="16"/>
                            </w:rPr>
                          </w:pPr>
                          <w:r w:rsidRPr="00E10B1C">
                            <w:rPr>
                              <w:rFonts w:ascii="Century Gothic" w:hAnsi="Century Gothic"/>
                              <w:noProof/>
                              <w:spacing w:val="30"/>
                              <w:sz w:val="16"/>
                              <w:szCs w:val="16"/>
                            </w:rPr>
                            <w:drawing>
                              <wp:inline distT="0" distB="0" distL="0" distR="0">
                                <wp:extent cx="7077075" cy="9525"/>
                                <wp:effectExtent l="0" t="0" r="9525"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77075" cy="9525"/>
                                        </a:xfrm>
                                        <a:prstGeom prst="rect">
                                          <a:avLst/>
                                        </a:prstGeom>
                                        <a:noFill/>
                                        <a:ln>
                                          <a:noFill/>
                                        </a:ln>
                                      </pic:spPr>
                                    </pic:pic>
                                  </a:graphicData>
                                </a:graphic>
                              </wp:inline>
                            </w:drawing>
                          </w:r>
                          <w:r w:rsidRPr="000073AE">
                            <w:rPr>
                              <w:rFonts w:ascii="Century Gothic" w:hAnsi="Century Gothic"/>
                              <w:spacing w:val="30"/>
                              <w:sz w:val="16"/>
                              <w:szCs w:val="16"/>
                            </w:rPr>
                            <w:t xml:space="preserve">19160 NE Front </w:t>
                          </w:r>
                          <w:proofErr w:type="gramStart"/>
                          <w:r w:rsidRPr="000073AE">
                            <w:rPr>
                              <w:rFonts w:ascii="Century Gothic" w:hAnsi="Century Gothic"/>
                              <w:spacing w:val="30"/>
                              <w:sz w:val="16"/>
                              <w:szCs w:val="16"/>
                            </w:rPr>
                            <w:t xml:space="preserve">Street  </w:t>
                          </w:r>
                          <w:r w:rsidRPr="00E10B1C">
                            <w:rPr>
                              <w:rFonts w:ascii="Century Gothic" w:hAnsi="Century Gothic"/>
                              <w:color w:val="085BA7"/>
                              <w:spacing w:val="30"/>
                              <w:sz w:val="16"/>
                              <w:szCs w:val="16"/>
                            </w:rPr>
                            <w:t>●</w:t>
                          </w:r>
                          <w:proofErr w:type="gramEnd"/>
                          <w:r w:rsidRPr="000073AE">
                            <w:rPr>
                              <w:rFonts w:ascii="Century Gothic" w:hAnsi="Century Gothic"/>
                              <w:spacing w:val="30"/>
                              <w:sz w:val="16"/>
                              <w:szCs w:val="16"/>
                            </w:rPr>
                            <w:t xml:space="preserve">  PO Box 127  Poulsbo, Washington  98370   </w:t>
                          </w:r>
                          <w:r w:rsidRPr="000073AE">
                            <w:rPr>
                              <w:rFonts w:ascii="Century Gothic" w:hAnsi="Century Gothic"/>
                              <w:spacing w:val="30"/>
                              <w:sz w:val="16"/>
                              <w:szCs w:val="16"/>
                            </w:rPr>
                            <w:br/>
                            <w:t>360.779.7500   www.marthaandmary.org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1F48BB9" id="_x0000_t202" coordsize="21600,21600" o:spt="202" path="m,l,21600r21600,l21600,xe">
              <v:stroke joinstyle="miter"/>
              <v:path gradientshapeok="t" o:connecttype="rect"/>
            </v:shapetype>
            <v:shape id="_x0000_s1027" type="#_x0000_t202" style="position:absolute;margin-left:-4.3pt;margin-top:8.55pt;width:575.25pt;height:42.7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" stroked="f">
              <v:textbox>
                <w:txbxContent>
                  <w:p w:rsidR="00E10B1C" w:rsidRPr="000073AE" w:rsidRDefault="00E10B1C" w:rsidP="00E10B1C">
                    <w:pPr>
                      <w:jc w:val="center"/>
                      <w:rPr>
                        <w:rFonts w:ascii="Century Gothic" w:hAnsi="Century Gothic"/>
                        <w:spacing w:val="30"/>
                        <w:sz w:val="16"/>
                        <w:szCs w:val="16"/>
                      </w:rPr>
                    </w:pPr>
                    <w:r w:rsidRPr="00E10B1C">
                      <w:rPr>
                        <w:rFonts w:ascii="Century Gothic" w:hAnsi="Century Gothic"/>
                        <w:noProof/>
                        <w:spacing w:val="30"/>
                        <w:sz w:val="16"/>
                        <w:szCs w:val="16"/>
                      </w:rPr>
                      <w:drawing>
                        <wp:inline distT="0" distB="0" distL="0" distR="0">
                          <wp:extent cx="7077075" cy="9525"/>
                          <wp:effectExtent l="0" t="0" r="9525" b="9525"/>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77075" cy="9525"/>
                                  </a:xfrm>
                                  <a:prstGeom prst="rect">
                                    <a:avLst/>
                                  </a:prstGeom>
                                  <a:noFill/>
                                  <a:ln>
                                    <a:noFill/>
                                  </a:ln>
                                </pic:spPr>
                              </pic:pic>
                            </a:graphicData>
                          </a:graphic>
                        </wp:inline>
                      </w:drawing>
                    </w:r>
                    <w:r w:rsidRPr="000073AE">
                      <w:rPr>
                        <w:rFonts w:ascii="Century Gothic" w:hAnsi="Century Gothic"/>
                        <w:spacing w:val="30"/>
                        <w:sz w:val="16"/>
                        <w:szCs w:val="16"/>
                      </w:rPr>
                      <w:t xml:space="preserve">19160 NE Front </w:t>
                    </w:r>
                    <w:proofErr w:type="gramStart"/>
                    <w:r w:rsidRPr="000073AE">
                      <w:rPr>
                        <w:rFonts w:ascii="Century Gothic" w:hAnsi="Century Gothic"/>
                        <w:spacing w:val="30"/>
                        <w:sz w:val="16"/>
                        <w:szCs w:val="16"/>
                      </w:rPr>
                      <w:t xml:space="preserve">Street  </w:t>
                    </w:r>
                    <w:r w:rsidRPr="00E10B1C">
                      <w:rPr>
                        <w:rFonts w:ascii="Century Gothic" w:hAnsi="Century Gothic"/>
                        <w:color w:val="085BA7"/>
                        <w:spacing w:val="30"/>
                        <w:sz w:val="16"/>
                        <w:szCs w:val="16"/>
                      </w:rPr>
                      <w:t>●</w:t>
                    </w:r>
                    <w:proofErr w:type="gramEnd"/>
                    <w:r w:rsidRPr="000073AE">
                      <w:rPr>
                        <w:rFonts w:ascii="Century Gothic" w:hAnsi="Century Gothic"/>
                        <w:spacing w:val="30"/>
                        <w:sz w:val="16"/>
                        <w:szCs w:val="16"/>
                      </w:rPr>
                      <w:t xml:space="preserve">  PO Box 127  Poulsbo, Washington  98370   </w:t>
                    </w:r>
                    <w:r w:rsidRPr="000073AE">
                      <w:rPr>
                        <w:rFonts w:ascii="Century Gothic" w:hAnsi="Century Gothic"/>
                        <w:spacing w:val="30"/>
                        <w:sz w:val="16"/>
                        <w:szCs w:val="16"/>
                      </w:rPr>
                      <w:br/>
                      <w:t>360.779.7500   www.marthaandmary.org</w:t>
                    </w:r>
                  </w:p>
                </w:txbxContent>
              </v:textbox>
              <w10:wrap type="squar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E0" w:rsidRDefault="00233C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2CAE" w:rsidRDefault="00C92CAE" w:rsidP="004150BF">
      <w:pPr>
        <w:spacing w:after="0" w:line="240" w:lineRule="auto"/>
      </w:pPr>
      <w:r>
        <w:separator/>
      </w:r>
    </w:p>
  </w:footnote>
  <w:footnote w:type="continuationSeparator" w:id="0">
    <w:p w:rsidR="00C92CAE" w:rsidRDefault="00C92CAE" w:rsidP="004150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E0" w:rsidRDefault="00233C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50BF" w:rsidRDefault="00E66645">
    <w:pPr>
      <w:pStyle w:val="Header"/>
    </w:pPr>
    <w:sdt>
      <w:sdtPr>
        <w:id w:val="1121730478"/>
        <w:docPartObj>
          <w:docPartGallery w:val="Watermarks"/>
          <w:docPartUnique/>
        </w:docPartObj>
      </w:sdtPr>
      <w:sdtEndPr/>
      <w:sdtContent>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6385"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10B1C">
      <w:rPr>
        <w:noProof/>
      </w:rPr>
      <mc:AlternateContent>
        <mc:Choice Requires="wps">
          <w:drawing>
            <wp:anchor distT="45720" distB="45720" distL="114300" distR="114300" simplePos="0" relativeHeight="251656192" behindDoc="0" locked="0" layoutInCell="1" allowOverlap="1">
              <wp:simplePos x="0" y="0"/>
              <wp:positionH relativeFrom="column">
                <wp:posOffset>2495550</wp:posOffset>
              </wp:positionH>
              <wp:positionV relativeFrom="paragraph">
                <wp:posOffset>561975</wp:posOffset>
              </wp:positionV>
              <wp:extent cx="4781550" cy="28575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1550" cy="285750"/>
                      </a:xfrm>
                      <a:prstGeom prst="rect">
                        <a:avLst/>
                      </a:prstGeom>
                      <a:solidFill>
                        <a:srgbClr val="FFFFFF"/>
                      </a:solidFill>
                      <a:ln w="9525">
                        <a:noFill/>
                        <a:miter lim="800000"/>
                        <a:headEnd/>
                        <a:tailEnd/>
                      </a:ln>
                    </wps:spPr>
                    <wps:txbx>
                      <w:txbxContent>
                        <w:p w:rsidR="004150BF" w:rsidRPr="000073AE" w:rsidRDefault="00E10B1C" w:rsidP="004150BF">
                          <w:pPr>
                            <w:jc w:val="right"/>
                            <w:rPr>
                              <w:rFonts w:ascii="Century Gothic" w:hAnsi="Century Gothic"/>
                              <w:spacing w:val="30"/>
                              <w:sz w:val="16"/>
                              <w:szCs w:val="16"/>
                            </w:rPr>
                          </w:pPr>
                          <w:r>
                            <w:rPr>
                              <w:rFonts w:ascii="Century Gothic" w:hAnsi="Century Gothic"/>
                              <w:noProof/>
                              <w:spacing w:val="30"/>
                              <w:sz w:val="16"/>
                              <w:szCs w:val="16"/>
                            </w:rPr>
                            <w:drawing>
                              <wp:inline distT="0" distB="0" distL="0" distR="0" wp14:anchorId="24BF581B" wp14:editId="5BA3BF86">
                                <wp:extent cx="3609975" cy="190787"/>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M Taglin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974649" cy="21006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96.5pt;margin-top:44.25pt;width:376.5pt;height:2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" stroked="f">
              <v:textbox>
                <w:txbxContent>
                  <w:p w:rsidR="004150BF" w:rsidRPr="000073AE" w:rsidRDefault="00E10B1C" w:rsidP="004150BF">
                    <w:pPr>
                      <w:jc w:val="right"/>
                      <w:rPr>
                        <w:rFonts w:ascii="Century Gothic" w:hAnsi="Century Gothic"/>
                        <w:spacing w:val="30"/>
                        <w:sz w:val="16"/>
                        <w:szCs w:val="16"/>
                      </w:rPr>
                    </w:pPr>
                    <w:r>
                      <w:rPr>
                        <w:rFonts w:ascii="Century Gothic" w:hAnsi="Century Gothic"/>
                        <w:noProof/>
                        <w:spacing w:val="30"/>
                        <w:sz w:val="16"/>
                        <w:szCs w:val="16"/>
                      </w:rPr>
                      <w:drawing>
                        <wp:inline distT="0" distB="0" distL="0" distR="0" wp14:anchorId="24BF581B" wp14:editId="5BA3BF86">
                          <wp:extent cx="3609975" cy="190787"/>
                          <wp:effectExtent l="0" t="0" r="0" b="0"/>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M Tagline.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3974649" cy="210060"/>
                                  </a:xfrm>
                                  <a:prstGeom prst="rect">
                                    <a:avLst/>
                                  </a:prstGeom>
                                </pic:spPr>
                              </pic:pic>
                            </a:graphicData>
                          </a:graphic>
                        </wp:inline>
                      </w:drawing>
                    </w:r>
                  </w:p>
                </w:txbxContent>
              </v:textbox>
              <w10:wrap type="square"/>
            </v:shape>
          </w:pict>
        </mc:Fallback>
      </mc:AlternateContent>
    </w:r>
    <w:r w:rsidR="00E10B1C">
      <w:rPr>
        <w:noProof/>
      </w:rPr>
      <mc:AlternateContent>
        <mc:Choice Requires="wps">
          <w:drawing>
            <wp:anchor distT="0" distB="0" distL="114300" distR="114300" simplePos="0" relativeHeight="251657216" behindDoc="0" locked="0" layoutInCell="1" allowOverlap="1">
              <wp:simplePos x="0" y="0"/>
              <wp:positionH relativeFrom="column">
                <wp:posOffset>66675</wp:posOffset>
              </wp:positionH>
              <wp:positionV relativeFrom="paragraph">
                <wp:posOffset>942975</wp:posOffset>
              </wp:positionV>
              <wp:extent cx="7077075" cy="0"/>
              <wp:effectExtent l="0" t="0" r="28575" b="19050"/>
              <wp:wrapNone/>
              <wp:docPr id="2" name="Straight Connector 2"/>
              <wp:cNvGraphicFramePr/>
              <a:graphic xmlns:a="http://schemas.openxmlformats.org/drawingml/2006/main">
                <a:graphicData uri="http://schemas.microsoft.com/office/word/2010/wordprocessingShape">
                  <wps:wsp>
                    <wps:cNvCnPr/>
                    <wps:spPr>
                      <a:xfrm flipV="1">
                        <a:off x="0" y="0"/>
                        <a:ext cx="7077075" cy="0"/>
                      </a:xfrm>
                      <a:prstGeom prst="line">
                        <a:avLst/>
                      </a:prstGeom>
                      <a:ln>
                        <a:solidFill>
                          <a:srgbClr val="085BA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EC215F9" id="Straight Connector 2"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5pt,74.25pt" to="562.5pt,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" strokecolor="#085ba7" strokeweight=".5pt">
              <v:stroke joinstyle="miter"/>
            </v:line>
          </w:pict>
        </mc:Fallback>
      </mc:AlternateContent>
    </w:r>
    <w:r w:rsidR="00014502">
      <w:rPr>
        <w:noProof/>
      </w:rPr>
      <w:drawing>
        <wp:inline distT="0" distB="0" distL="0" distR="0" wp14:anchorId="7CE487BE" wp14:editId="663887F8">
          <wp:extent cx="1973572" cy="876300"/>
          <wp:effectExtent l="0" t="0" r="825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_m_stacked_c.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995370" cy="885979"/>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E0" w:rsidRDefault="00233C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62BAB"/>
    <w:multiLevelType w:val="hybridMultilevel"/>
    <w:tmpl w:val="592EB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614268"/>
    <w:multiLevelType w:val="hybridMultilevel"/>
    <w:tmpl w:val="9BDA7C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723F20"/>
    <w:multiLevelType w:val="hybridMultilevel"/>
    <w:tmpl w:val="C37AC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FB3F62"/>
    <w:multiLevelType w:val="hybridMultilevel"/>
    <w:tmpl w:val="A75036C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A11FC2"/>
    <w:multiLevelType w:val="hybridMultilevel"/>
    <w:tmpl w:val="02305DD8"/>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 w15:restartNumberingAfterBreak="0">
    <w:nsid w:val="3A3F31DC"/>
    <w:multiLevelType w:val="hybridMultilevel"/>
    <w:tmpl w:val="1B96A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FF7E81"/>
    <w:multiLevelType w:val="hybridMultilevel"/>
    <w:tmpl w:val="E934F930"/>
    <w:lvl w:ilvl="0" w:tplc="04090003">
      <w:start w:val="1"/>
      <w:numFmt w:val="bullet"/>
      <w:lvlText w:val="o"/>
      <w:lvlJc w:val="left"/>
      <w:pPr>
        <w:ind w:left="1620" w:hanging="360"/>
      </w:pPr>
      <w:rPr>
        <w:rFonts w:ascii="Courier New" w:hAnsi="Courier New" w:cs="Courier New"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7" w15:restartNumberingAfterBreak="0">
    <w:nsid w:val="45354C92"/>
    <w:multiLevelType w:val="hybridMultilevel"/>
    <w:tmpl w:val="8BACC92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89C4D3B"/>
    <w:multiLevelType w:val="hybridMultilevel"/>
    <w:tmpl w:val="3B6C0842"/>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 w15:restartNumberingAfterBreak="0">
    <w:nsid w:val="4B5F4EB6"/>
    <w:multiLevelType w:val="hybridMultilevel"/>
    <w:tmpl w:val="F6D288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1761AF"/>
    <w:multiLevelType w:val="hybridMultilevel"/>
    <w:tmpl w:val="7A50E6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B871E4"/>
    <w:multiLevelType w:val="hybridMultilevel"/>
    <w:tmpl w:val="33767E8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6B9F0ED3"/>
    <w:multiLevelType w:val="hybridMultilevel"/>
    <w:tmpl w:val="DA241B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731D7F2F"/>
    <w:multiLevelType w:val="hybridMultilevel"/>
    <w:tmpl w:val="09008D5C"/>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4" w15:restartNumberingAfterBreak="0">
    <w:nsid w:val="7E1657CB"/>
    <w:multiLevelType w:val="hybridMultilevel"/>
    <w:tmpl w:val="91E8DBDA"/>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5"/>
  </w:num>
  <w:num w:numId="2">
    <w:abstractNumId w:val="0"/>
  </w:num>
  <w:num w:numId="3">
    <w:abstractNumId w:val="14"/>
  </w:num>
  <w:num w:numId="4">
    <w:abstractNumId w:val="8"/>
  </w:num>
  <w:num w:numId="5">
    <w:abstractNumId w:val="13"/>
  </w:num>
  <w:num w:numId="6">
    <w:abstractNumId w:val="4"/>
  </w:num>
  <w:num w:numId="7">
    <w:abstractNumId w:val="6"/>
  </w:num>
  <w:num w:numId="8">
    <w:abstractNumId w:val="9"/>
  </w:num>
  <w:num w:numId="9">
    <w:abstractNumId w:val="10"/>
  </w:num>
  <w:num w:numId="10">
    <w:abstractNumId w:val="1"/>
  </w:num>
  <w:num w:numId="11">
    <w:abstractNumId w:val="2"/>
  </w:num>
  <w:num w:numId="12">
    <w:abstractNumId w:val="3"/>
  </w:num>
  <w:num w:numId="13">
    <w:abstractNumId w:val="11"/>
  </w:num>
  <w:num w:numId="14">
    <w:abstractNumId w:val="7"/>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evenAndOddHeaders/>
  <w:characterSpacingControl w:val="doNotCompress"/>
  <w:hdrShapeDefaults>
    <o:shapedefaults v:ext="edit" spidmax="16386"/>
    <o:shapelayout v:ext="edit">
      <o:idmap v:ext="edit" data="16"/>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EF1"/>
    <w:rsid w:val="0000563C"/>
    <w:rsid w:val="000073AE"/>
    <w:rsid w:val="00014502"/>
    <w:rsid w:val="00040585"/>
    <w:rsid w:val="001911AF"/>
    <w:rsid w:val="001C0095"/>
    <w:rsid w:val="00232EF1"/>
    <w:rsid w:val="00233CE0"/>
    <w:rsid w:val="002D6066"/>
    <w:rsid w:val="002E14EB"/>
    <w:rsid w:val="00325149"/>
    <w:rsid w:val="003710B4"/>
    <w:rsid w:val="004150BF"/>
    <w:rsid w:val="004D34B1"/>
    <w:rsid w:val="00595444"/>
    <w:rsid w:val="005D2FCB"/>
    <w:rsid w:val="007306AE"/>
    <w:rsid w:val="007B6209"/>
    <w:rsid w:val="007D7B56"/>
    <w:rsid w:val="00810EF8"/>
    <w:rsid w:val="00812C57"/>
    <w:rsid w:val="00947A32"/>
    <w:rsid w:val="00953A75"/>
    <w:rsid w:val="00993495"/>
    <w:rsid w:val="00A7423C"/>
    <w:rsid w:val="00A83A95"/>
    <w:rsid w:val="00B25692"/>
    <w:rsid w:val="00B8418F"/>
    <w:rsid w:val="00C85779"/>
    <w:rsid w:val="00C92CAE"/>
    <w:rsid w:val="00DA1FFB"/>
    <w:rsid w:val="00DB5953"/>
    <w:rsid w:val="00DD1047"/>
    <w:rsid w:val="00E10B1C"/>
    <w:rsid w:val="00E66645"/>
    <w:rsid w:val="00E978F4"/>
    <w:rsid w:val="00EB6A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14:docId w14:val="235CF9FE"/>
  <w15:chartTrackingRefBased/>
  <w15:docId w15:val="{08A534AB-93A9-43F0-93AF-063D26BE4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7A3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50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50BF"/>
  </w:style>
  <w:style w:type="paragraph" w:styleId="Footer">
    <w:name w:val="footer"/>
    <w:basedOn w:val="Normal"/>
    <w:link w:val="FooterChar"/>
    <w:uiPriority w:val="99"/>
    <w:unhideWhenUsed/>
    <w:rsid w:val="004150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50BF"/>
  </w:style>
  <w:style w:type="character" w:styleId="PlaceholderText">
    <w:name w:val="Placeholder Text"/>
    <w:basedOn w:val="DefaultParagraphFont"/>
    <w:uiPriority w:val="99"/>
    <w:semiHidden/>
    <w:rsid w:val="00014502"/>
    <w:rPr>
      <w:color w:val="808080"/>
    </w:rPr>
  </w:style>
  <w:style w:type="paragraph" w:styleId="BalloonText">
    <w:name w:val="Balloon Text"/>
    <w:basedOn w:val="Normal"/>
    <w:link w:val="BalloonTextChar"/>
    <w:uiPriority w:val="99"/>
    <w:semiHidden/>
    <w:unhideWhenUsed/>
    <w:rsid w:val="00A83A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3A95"/>
    <w:rPr>
      <w:rFonts w:ascii="Segoe UI" w:hAnsi="Segoe UI" w:cs="Segoe UI"/>
      <w:sz w:val="18"/>
      <w:szCs w:val="18"/>
    </w:rPr>
  </w:style>
  <w:style w:type="paragraph" w:styleId="ListParagraph">
    <w:name w:val="List Paragraph"/>
    <w:basedOn w:val="Normal"/>
    <w:uiPriority w:val="34"/>
    <w:qFormat/>
    <w:rsid w:val="00947A32"/>
    <w:pPr>
      <w:ind w:left="720"/>
      <w:contextualSpacing/>
    </w:pPr>
  </w:style>
  <w:style w:type="table" w:styleId="TableGrid">
    <w:name w:val="Table Grid"/>
    <w:basedOn w:val="TableNormal"/>
    <w:uiPriority w:val="39"/>
    <w:rsid w:val="003251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6372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0.emf"/><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454</Words>
  <Characters>2594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Monahan</dc:creator>
  <cp:keywords/>
  <dc:description/>
  <cp:lastModifiedBy>Jennifer Bailey</cp:lastModifiedBy>
  <cp:revision>3</cp:revision>
  <cp:lastPrinted>2017-06-23T21:24:00Z</cp:lastPrinted>
  <dcterms:created xsi:type="dcterms:W3CDTF">2018-05-31T19:14:00Z</dcterms:created>
  <dcterms:modified xsi:type="dcterms:W3CDTF">2018-05-31T19:14:00Z</dcterms:modified>
</cp:coreProperties>
</file>